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5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15"/>
        <w:gridCol w:w="735"/>
        <w:gridCol w:w="1170"/>
        <w:gridCol w:w="3615"/>
        <w:gridCol w:w="1140"/>
        <w:gridCol w:w="6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36"/>
                <w:szCs w:val="36"/>
                <w:u w:val="none"/>
              </w:rPr>
            </w:pPr>
            <w:r>
              <w:rPr>
                <w:rStyle w:val="5"/>
                <w:lang w:val="en-US" w:eastAsia="zh-CN" w:bidi="ar"/>
              </w:rPr>
              <w:t>西南财经大学附属实验中学</w:t>
            </w: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年面向社会</w:t>
            </w:r>
            <w:r>
              <w:rPr>
                <w:rStyle w:val="5"/>
                <w:rFonts w:hint="eastAsia"/>
                <w:lang w:val="en-US" w:eastAsia="zh-CN" w:bidi="ar"/>
              </w:rPr>
              <w:t>公开</w:t>
            </w:r>
            <w:r>
              <w:rPr>
                <w:rStyle w:val="5"/>
                <w:lang w:val="en-US" w:eastAsia="zh-CN" w:bidi="ar"/>
              </w:rPr>
              <w:t>招聘教师岗位表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招聘对象</w:t>
            </w:r>
          </w:p>
        </w:tc>
        <w:tc>
          <w:tcPr>
            <w:tcW w:w="11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代码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7"/>
                <w:lang w:val="en-US" w:eastAsia="zh-CN" w:bidi="ar"/>
              </w:rPr>
              <w:t>人数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学历学位</w:t>
            </w:r>
          </w:p>
        </w:tc>
        <w:tc>
          <w:tcPr>
            <w:tcW w:w="6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初中语文教师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本科：中国语言文学类；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研究生：中国语言文学，汉语国际教育，课程与教学论（语文方向），学科教学（语文）。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．普通话二级甲等及以上。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学年及以上在学历教育学校中，初中或普通高中的语文学科任教工作经历（计算时间截至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．普通话二级甲等及以上。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初中数学教师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本科：数学类；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研究生：数学，课程与教学论（数学方向），学科教学（数学）。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学年及以上在学历教育学校中，初中或普通高中的数学学科任教工作经历（计算时间截至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初中英语教师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本科：英语，商务英语；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研究生：英语语言文学，外国语言学及应用语言学（英语方向），翻译（英语方向），英语笔译，英语口译，课程与教学论（英语方向），学科教学（英语）。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3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．专业英语四级及以上。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．普通话二级甲等及以上。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3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3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学年及以上在学历教育学校中，初中或普通高中的英语学科任教工作经历（计算时间截至</w:t>
            </w:r>
            <w:r>
              <w:rPr>
                <w:rStyle w:val="13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3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．专业英语四级及以上。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．普通话二级甲等及以上。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本科：化学类；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研究生：化学，课程与教学论（化学方向），学科教学（化学）。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学年及以上在学历教育学校中，初中或普通高中的化学学科任教工作经历（计算时间截至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初中物理教师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本科：物理学类；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研究生：物理学，课程与教学论（物理方向），学科教学（物理）。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学年及以上在学历教育学校中，初中或普通高中的物理学科任教工作经历（计算时间截至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初中道德与法治教师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本科：政治学类，马克思主义理论类；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研究生：政治学，马克思主义理论，课程与教学论（思政方向），学科教学（思政）。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学年及以上在学历教育学校中，初中或普通高中的道德与法治（政治）学科任教工作经历（计算时间截至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初中历史教师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2"/>
                <w:rFonts w:eastAsia="宋体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本科：历史学类；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研究生：历史学，课程与教学论（历史方向），学科教学（历史）。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学年及以上在学历教育学校中，初中或普通高中的历史学科任教工作经历（计算时间截至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本科：地理科学类；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研究生：地理学，课程与教学论（地理方向），学科教学（地理）。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学年及以上在学历教育学校中，初中或普通高中的地理学科任教工作经历（计算时间截至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本科：体育学类；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研究生：体育学，体育，课程与教学论（体育方向），学科教学（体育）。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学年及以上在学历教育学校中，初中或普通高中的体育学科任教工作经历（计算时间截至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年应届高校毕业生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本科：心理学类；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Style w:val="14"/>
                <w:lang w:val="en-US" w:eastAsia="zh-CN" w:bidi="ar"/>
              </w:rPr>
              <w:t>研究生：心理学，心理健康教育，应用心理。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大学本科及以上学历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社会在职、非在职人员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不限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．</w:t>
            </w:r>
            <w:r>
              <w:rPr>
                <w:rStyle w:val="12"/>
                <w:rFonts w:eastAsia="宋体"/>
                <w:lang w:val="en-US" w:eastAsia="zh-CN" w:bidi="ar"/>
              </w:rPr>
              <w:t>1989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日及以后出生；若报考者具有中小学一级教师（中级）及以上职称资格，或曾获得区（市）县级及以上教育教学类荣誉称号或奖项（教育科研成果、赛课），则年龄可放宽至</w:t>
            </w:r>
            <w:r>
              <w:rPr>
                <w:rStyle w:val="12"/>
                <w:rFonts w:eastAsia="宋体"/>
                <w:lang w:val="en-US" w:eastAsia="zh-CN" w:bidi="ar"/>
              </w:rPr>
              <w:t>1984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．具有初中及以上学段教师资格证书。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．具有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学年及以上在学历教育学校中，初中或普通高中的心理健康学科任教工作经历（计算时间截至</w:t>
            </w:r>
            <w:r>
              <w:rPr>
                <w:rStyle w:val="12"/>
                <w:rFonts w:eastAsia="宋体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日）。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．普通话二级乙等及以上。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21BDCFB-44DE-4A6B-B92F-5E8DE102C6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jY3MGY4ZGRjZmEzN2YyZjJjZjAxZjExNTlkODgifQ=="/>
  </w:docVars>
  <w:rsids>
    <w:rsidRoot w:val="5BB03F5D"/>
    <w:rsid w:val="29DC5A6A"/>
    <w:rsid w:val="41CD6430"/>
    <w:rsid w:val="5B743C10"/>
    <w:rsid w:val="5BB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141"/>
    <w:basedOn w:val="3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imes New Roman" w:hAnsi="Times New Roman" w:cs="Times New Roman"/>
      <w:color w:val="0C0C0C"/>
      <w:sz w:val="36"/>
      <w:szCs w:val="36"/>
      <w:u w:val="none"/>
    </w:rPr>
  </w:style>
  <w:style w:type="character" w:customStyle="1" w:styleId="7">
    <w:name w:val="font15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9">
    <w:name w:val="font61"/>
    <w:basedOn w:val="3"/>
    <w:autoRedefine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112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3"/>
    <w:autoRedefine/>
    <w:qFormat/>
    <w:uiPriority w:val="0"/>
    <w:rPr>
      <w:rFonts w:hint="default" w:ascii="Times New Roman" w:hAnsi="Times New Roman" w:cs="Times New Roman"/>
      <w:color w:val="0C0C0C"/>
      <w:sz w:val="20"/>
      <w:szCs w:val="20"/>
      <w:u w:val="none"/>
    </w:rPr>
  </w:style>
  <w:style w:type="character" w:customStyle="1" w:styleId="13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8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3156</Words>
  <Characters>3339</Characters>
  <Lines>0</Lines>
  <Paragraphs>0</Paragraphs>
  <TotalTime>4</TotalTime>
  <ScaleCrop>false</ScaleCrop>
  <LinksUpToDate>false</LinksUpToDate>
  <CharactersWithSpaces>3468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2024-06-06T08:33:00Z</dcterms:created>
  <dc:creator>Flying~</dc:creator>
  <cp:lastModifiedBy>Flying~</cp:lastModifiedBy>
  <dcterms:modified xsi:type="dcterms:W3CDTF">2024-06-11T14:42:45Z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A4EE76DE35194A5886545FB287BFC6FF_13</vt:lpwstr>
  </property>
</Properties>
</file>